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2E003" w14:textId="77777777" w:rsidR="001C49BF" w:rsidRDefault="00A9711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B78988D" w14:textId="77777777" w:rsidR="001C49BF" w:rsidRDefault="00A9711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2C811B50" w14:textId="77777777" w:rsidR="001C49BF" w:rsidRDefault="001C49BF">
      <w:pPr>
        <w:pStyle w:val="Standard"/>
        <w:jc w:val="center"/>
        <w:rPr>
          <w:rFonts w:ascii="Times New Roman" w:hAnsi="Times New Roman"/>
          <w:b/>
        </w:rPr>
      </w:pPr>
    </w:p>
    <w:p w14:paraId="7001877A" w14:textId="7777777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1C49BF" w14:paraId="5C8C13D8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551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6AA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Lokalne strategie zapewniania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BEC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217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460990C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2D19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D392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1C49BF" w14:paraId="402975D1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358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52F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C49BF" w14:paraId="094D8AD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B39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B411B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C49BF" w14:paraId="71129F17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3DE0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54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1C49BF" w14:paraId="253DDB84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352E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16C" w14:textId="37197B08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9236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C49BF" w14:paraId="19793EC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208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66E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C49BF" w14:paraId="0AA9C136" w14:textId="77777777">
        <w:tblPrEx>
          <w:tblCellMar>
            <w:top w:w="0" w:type="dxa"/>
            <w:bottom w:w="0" w:type="dxa"/>
          </w:tblCellMar>
        </w:tblPrEx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B0F9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15B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B85E" w14:textId="300807AF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9236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DDA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</w:t>
            </w:r>
            <w:r>
              <w:rPr>
                <w:rFonts w:ascii="Times New Roman" w:hAnsi="Times New Roman"/>
                <w:sz w:val="14"/>
                <w:szCs w:val="14"/>
              </w:rPr>
              <w:t>ustalania oceny z przedmiotu</w:t>
            </w:r>
          </w:p>
        </w:tc>
      </w:tr>
      <w:tr w:rsidR="001C49BF" w14:paraId="2DD0B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E5E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AE5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9325624" w14:textId="09FEAFBC" w:rsidR="00D9236D" w:rsidRDefault="00D923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80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6E3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00C9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DEEF" w14:textId="42C70458" w:rsidR="001C49BF" w:rsidRDefault="00A97111" w:rsidP="00D923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6E1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089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F361" w14:textId="77777777" w:rsidR="00000000" w:rsidRDefault="00A97111">
            <w:pPr>
              <w:suppressAutoHyphens w:val="0"/>
            </w:pPr>
          </w:p>
        </w:tc>
      </w:tr>
      <w:tr w:rsidR="001C49BF" w14:paraId="251A1A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2F81" w14:textId="77777777" w:rsidR="00000000" w:rsidRDefault="00A97111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309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058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B82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7BB5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D8E8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61F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288F9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C49BF" w14:paraId="07114CF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F4CB8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F2D2D" w14:textId="3A672A27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D469" w14:textId="00DF6705" w:rsidR="001C49BF" w:rsidRDefault="00900F4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5C1C6" w14:textId="274142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85B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zaliczenie 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E36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C49BF" w14:paraId="0ED19E0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D9C7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81A7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E61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EFE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628E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B6E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E54196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5D0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4090" w14:textId="08C0C3BD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97111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B38D" w14:textId="625640B2" w:rsidR="001C49BF" w:rsidRDefault="00A27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D687" w14:textId="0E52505C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DC9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na ocenę - warunkiem uzyskania zaliczenia jest obecność i aktywny udział w </w:t>
            </w:r>
            <w:r>
              <w:rPr>
                <w:rFonts w:ascii="Times New Roman" w:hAnsi="Times New Roman"/>
                <w:sz w:val="16"/>
                <w:szCs w:val="16"/>
              </w:rPr>
              <w:t>zajęciach. Na ocenę końcową składają się oceny cząstkowe z:</w:t>
            </w:r>
          </w:p>
          <w:p w14:paraId="388CA8F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073AC01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</w:t>
            </w:r>
            <w:r>
              <w:rPr>
                <w:rFonts w:ascii="Times New Roman" w:hAnsi="Times New Roman"/>
                <w:sz w:val="16"/>
                <w:szCs w:val="16"/>
              </w:rPr>
              <w:t>a pkt 10).</w:t>
            </w:r>
          </w:p>
          <w:p w14:paraId="73E8A45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3EF6C52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1BF722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72E5B443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714171D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76B9168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35A30A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0F1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C49BF" w14:paraId="3A6273A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7109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351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B6DC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C0EE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4E56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3E51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A6E253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B44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CC80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C1D4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B855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784F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D4A0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633744E1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564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06DB" w14:textId="600F2E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05AF" w14:textId="58C47CF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00F43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C371" w14:textId="4C29BB80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C116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263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A875" w14:textId="77777777" w:rsidR="001C49BF" w:rsidRDefault="00A9711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C49BF" w14:paraId="69CE23F0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A444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B32A3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D269E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3136E40C" w14:textId="77777777" w:rsidR="001C49BF" w:rsidRDefault="001C49B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5B41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9D9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F511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12D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C49BF" w14:paraId="3257DCB6" w14:textId="77777777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599DD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2C677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F75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W1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5EBFE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 wiedzę o różnych rodzajach struktur, stosunków i więzi politycznych, prawnych,  </w:t>
            </w:r>
            <w:r>
              <w:rPr>
                <w:rFonts w:ascii="Times New Roman" w:hAnsi="Times New Roman"/>
                <w:sz w:val="18"/>
                <w:szCs w:val="18"/>
              </w:rPr>
              <w:t>ekonomicznych i społecznych, które determinują charakter i naturę bezpieczeństwa w skali lokalnej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B673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zaliczenie ustne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43B3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0A5B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</w:t>
            </w:r>
          </w:p>
          <w:p w14:paraId="33B142A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1C49BF" w14:paraId="55BE45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B013D" w14:textId="77777777" w:rsidR="00000000" w:rsidRDefault="00A97111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7A2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W2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AAAF3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 pogłębioną wiedzę o rodzajach uczestników procesów </w:t>
            </w:r>
            <w:r>
              <w:rPr>
                <w:rFonts w:ascii="Times New Roman" w:hAnsi="Times New Roman"/>
                <w:sz w:val="18"/>
                <w:szCs w:val="18"/>
              </w:rPr>
              <w:t>bezpieczeństwa w wymiarze lokalnym  oraz ich możliwościach pomocy jednostce społecznej lub grupie w  procesie budowania ich poczucia bezpieczeństwa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CF256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zaliczenie ustne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9A0B6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74D4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</w:t>
            </w:r>
          </w:p>
          <w:p w14:paraId="4A6D14A8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1C49BF" w14:paraId="0DE5EC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7B5DC" w14:textId="77777777" w:rsidR="00000000" w:rsidRDefault="00A97111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8BF9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W3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A0740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Zna i rozumie na czym </w:t>
            </w:r>
            <w:r>
              <w:rPr>
                <w:rFonts w:ascii="Times New Roman" w:hAnsi="Times New Roman"/>
                <w:sz w:val="18"/>
                <w:szCs w:val="18"/>
              </w:rPr>
              <w:t>polegają metody i techniki realizacji różnych wymiarów bezpieczeństwa na poziomie lokalnym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4F978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zaliczenie ustne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3348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FBC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</w:t>
            </w:r>
          </w:p>
          <w:p w14:paraId="282E28F4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1C49BF" w14:paraId="3A4AA9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11492" w14:textId="77777777" w:rsidR="00000000" w:rsidRDefault="00A97111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1116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W4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F4FF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Zna etapy tworzenia strategii bezpieczeństwa na poziomie lokalnym oraz metody i </w:t>
            </w:r>
            <w:r>
              <w:rPr>
                <w:rFonts w:ascii="Times New Roman" w:hAnsi="Times New Roman"/>
                <w:sz w:val="18"/>
                <w:szCs w:val="18"/>
              </w:rPr>
              <w:t>techniki działania angażowania społeczności lokalnych w  proces budowy ich poczucia bezpieczeństwa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C4BF8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zaliczenie ustne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B1F44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B5A0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studiowanie literatury</w:t>
            </w:r>
          </w:p>
        </w:tc>
      </w:tr>
      <w:tr w:rsidR="001C49BF" w14:paraId="020BFC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21C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3A92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U1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08C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dokonać analizy środowiska bezpieczeństwa i na tej podstawie o</w:t>
            </w:r>
            <w:r>
              <w:rPr>
                <w:rFonts w:ascii="Times New Roman" w:hAnsi="Times New Roman"/>
                <w:sz w:val="18"/>
                <w:szCs w:val="18"/>
              </w:rPr>
              <w:t>kreślić najbardziej efektywną</w:t>
            </w:r>
          </w:p>
          <w:p w14:paraId="26B47811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 skuteczną strategię działania różnych elementów systemu bezpieczeństwa na poziomie lokalnym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E49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indywidualna opracowanego materiału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3CF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B928" w14:textId="77777777" w:rsidR="001C49BF" w:rsidRDefault="00A9711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CP, seminarium - dyskusja</w:t>
            </w:r>
          </w:p>
        </w:tc>
      </w:tr>
      <w:tr w:rsidR="001C49BF" w14:paraId="64EC2F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83C4" w14:textId="77777777" w:rsidR="00000000" w:rsidRDefault="00A97111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1C5A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U2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790A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dokonać racjonalnej analizy i </w:t>
            </w:r>
            <w:r>
              <w:rPr>
                <w:rFonts w:ascii="Times New Roman" w:hAnsi="Times New Roman"/>
                <w:sz w:val="18"/>
                <w:szCs w:val="18"/>
              </w:rPr>
              <w:t>oceny działań podejmowanych przez organy władzy publicznej oraz</w:t>
            </w:r>
          </w:p>
          <w:p w14:paraId="3384FE28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organizacje pozarządowe na rzecz zapewnienia bezpieczeństwa społeczności lokalnej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713E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indywidualna opracowanego materiału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2864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69FC5" w14:textId="77777777" w:rsidR="001C49BF" w:rsidRDefault="00A9711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CP, seminarium - dyskusja</w:t>
            </w:r>
          </w:p>
        </w:tc>
      </w:tr>
      <w:tr w:rsidR="001C49BF" w14:paraId="69463F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68B99" w14:textId="77777777" w:rsidR="00000000" w:rsidRDefault="00A97111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6400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U3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419E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</w:t>
            </w:r>
            <w:r>
              <w:rPr>
                <w:rFonts w:ascii="Times New Roman" w:hAnsi="Times New Roman"/>
                <w:sz w:val="18"/>
                <w:szCs w:val="18"/>
              </w:rPr>
              <w:t>inicjować pracę różnych grup zadaniowych mających na celu dokonanie analizy różnych  aspektów bezpieczeństwa społeczności lokalnych, a wyniki w formie syntetycznych raportów uzgodnić w gronie ekspertów bezpieczeństwa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6AF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Prezentacja indywidualna </w:t>
            </w:r>
            <w:r>
              <w:rPr>
                <w:rFonts w:ascii="Times New Roman" w:hAnsi="Times New Roman"/>
                <w:sz w:val="16"/>
                <w:szCs w:val="16"/>
              </w:rPr>
              <w:t>opracowanego materiału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5A7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1BE81" w14:textId="77777777" w:rsidR="001C49BF" w:rsidRDefault="00A9711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CP, seminarium - dyskusja</w:t>
            </w:r>
          </w:p>
        </w:tc>
      </w:tr>
      <w:tr w:rsidR="001C49BF" w14:paraId="263C7F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DBAA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6ADDC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E18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7F301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procesie budowania poczucia bezpieczeństwa społeczności lokalnych jest gotowy do kierowania różnymi grupami zadaniowymi mającymi na celu</w:t>
            </w:r>
          </w:p>
          <w:p w14:paraId="5452239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niesienie pomocy </w:t>
            </w:r>
            <w:r>
              <w:rPr>
                <w:rFonts w:ascii="Times New Roman" w:hAnsi="Times New Roman"/>
                <w:sz w:val="18"/>
                <w:szCs w:val="18"/>
              </w:rPr>
              <w:t>jednostkom oraz grupom społecznym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04F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Opracowanie i uzasadnienie rozwiązania zadania na ćwiczeniach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55EA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C6F74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CP, seminarium - dyskusja</w:t>
            </w:r>
          </w:p>
        </w:tc>
      </w:tr>
      <w:tr w:rsidR="001C49BF" w14:paraId="41F9E3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8BF5D" w14:textId="77777777" w:rsidR="00000000" w:rsidRDefault="00A97111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2535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K2</w:t>
            </w:r>
          </w:p>
        </w:tc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E4E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przygotowany do aktywnego i profesjonalnego uczestnictwa w życiu społecznym, politycznym i zawodowym na poziomie lokal</w:t>
            </w:r>
            <w:r>
              <w:rPr>
                <w:rFonts w:ascii="Times New Roman" w:hAnsi="Times New Roman"/>
                <w:sz w:val="18"/>
                <w:szCs w:val="18"/>
              </w:rPr>
              <w:t>nym  w roli funkcjonariusza publicznego w specjalistycznych służbach, inspekcjach i strażach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8FF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Opracowanie i uzasadnienie rozwiązania zadania na ćwiczeniach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3138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0F18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CP, seminarium - dyskusja</w:t>
            </w:r>
          </w:p>
        </w:tc>
      </w:tr>
    </w:tbl>
    <w:p w14:paraId="2AA373BA" w14:textId="77777777" w:rsidR="001C49BF" w:rsidRDefault="001C49BF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06535E87" w14:textId="77777777" w:rsidR="001C49BF" w:rsidRDefault="001C49BF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75E1C29" w14:textId="02E7404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AE5CA9" w:rsidRPr="00F963EF" w14:paraId="468251D9" w14:textId="77777777" w:rsidTr="009F10D2">
        <w:tc>
          <w:tcPr>
            <w:tcW w:w="2802" w:type="dxa"/>
          </w:tcPr>
          <w:p w14:paraId="2A80ECED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F0DFBD1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4B4D94E" w14:textId="77777777" w:rsidTr="009F10D2">
        <w:tc>
          <w:tcPr>
            <w:tcW w:w="2802" w:type="dxa"/>
          </w:tcPr>
          <w:p w14:paraId="108AD245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8B14BC7" w14:textId="77777777" w:rsidR="00AE5CA9" w:rsidRPr="00414EE1" w:rsidRDefault="00AE5CA9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E5CA9" w:rsidRPr="00F963EF" w14:paraId="2C60D298" w14:textId="77777777" w:rsidTr="009F10D2">
        <w:tc>
          <w:tcPr>
            <w:tcW w:w="9212" w:type="dxa"/>
            <w:gridSpan w:val="2"/>
          </w:tcPr>
          <w:p w14:paraId="290127CE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399067C0" w14:textId="77777777" w:rsidTr="009F10D2">
        <w:tc>
          <w:tcPr>
            <w:tcW w:w="9212" w:type="dxa"/>
            <w:gridSpan w:val="2"/>
          </w:tcPr>
          <w:p w14:paraId="4D711B25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Potrzeby społeczności lokalnych w zakresie bezpieczeństwa</w:t>
            </w:r>
          </w:p>
          <w:p w14:paraId="072B42D2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Kompetencje i zakres działania władz lokalnych w zakresie bezpieczeństwa</w:t>
            </w:r>
          </w:p>
          <w:p w14:paraId="21AF26BE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Teoretyczne podstawy budowy strategii zapewniania bezpieczeństwa</w:t>
            </w:r>
          </w:p>
          <w:p w14:paraId="576E0031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Proces implementacji strategii</w:t>
            </w:r>
          </w:p>
          <w:p w14:paraId="320A4858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Budowa sytemu bezpieczeństwa społeczności lokalnej</w:t>
            </w:r>
          </w:p>
          <w:p w14:paraId="4F862B10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Pobudzanie aktywności obywatelskiej na rzecz bezpieczeństwa</w:t>
            </w:r>
          </w:p>
          <w:p w14:paraId="3E5AB9A3" w14:textId="692EEF82" w:rsidR="00AE5CA9" w:rsidRPr="00FA54E1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73E8F9CD" w14:textId="77777777" w:rsidR="00AE5CA9" w:rsidRPr="00F963EF" w:rsidRDefault="00AE5CA9" w:rsidP="00AE5C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AE5CA9" w:rsidRPr="00F963EF" w14:paraId="15B4FAE0" w14:textId="77777777" w:rsidTr="009F10D2">
        <w:tc>
          <w:tcPr>
            <w:tcW w:w="2802" w:type="dxa"/>
          </w:tcPr>
          <w:p w14:paraId="4BC4317F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0ABB113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5BC4D23" w14:textId="77777777" w:rsidTr="009F10D2">
        <w:tc>
          <w:tcPr>
            <w:tcW w:w="2802" w:type="dxa"/>
          </w:tcPr>
          <w:p w14:paraId="5B09161A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6A1BC2A" w14:textId="77777777" w:rsidR="00AE5CA9" w:rsidRPr="00732EBB" w:rsidRDefault="00AE5CA9" w:rsidP="009F10D2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AE5CA9" w:rsidRPr="00F963EF" w14:paraId="10E942FD" w14:textId="77777777" w:rsidTr="009F10D2">
        <w:tc>
          <w:tcPr>
            <w:tcW w:w="9212" w:type="dxa"/>
            <w:gridSpan w:val="2"/>
          </w:tcPr>
          <w:p w14:paraId="23E7DBD5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081F9210" w14:textId="77777777" w:rsidTr="009F10D2">
        <w:tc>
          <w:tcPr>
            <w:tcW w:w="9212" w:type="dxa"/>
            <w:gridSpan w:val="2"/>
          </w:tcPr>
          <w:p w14:paraId="640EEBE5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Zadania władz lokalnych w zakresie bezpieczeństwa wewnętrznego – aspekt prawny</w:t>
            </w:r>
          </w:p>
          <w:p w14:paraId="2B7C8E87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Potrzeby społeczne w zakresie bezpieczeństwa – aspekt socjologiczny</w:t>
            </w:r>
          </w:p>
          <w:p w14:paraId="64749ED1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Metody analizy środowiska bezpieczeństwa</w:t>
            </w:r>
          </w:p>
          <w:p w14:paraId="68FDA698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Etapy tworzenia strategii zapewniania bezpieczeństwa</w:t>
            </w:r>
          </w:p>
          <w:p w14:paraId="65ECF9EC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Praktyczne przykłady strategii bezpieczeństwa  społeczności lokalnej</w:t>
            </w:r>
          </w:p>
          <w:p w14:paraId="4F3CB15E" w14:textId="77777777" w:rsidR="00AE5CA9" w:rsidRPr="00AE5CA9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Rola społeczności lokalnych w budowaniu społecznej usługi bezpieczeństwa</w:t>
            </w:r>
          </w:p>
          <w:p w14:paraId="3AB9E1FE" w14:textId="666D4CCC" w:rsidR="00AE5CA9" w:rsidRPr="00171E74" w:rsidRDefault="00AE5CA9" w:rsidP="00AE5CA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5F4F0F59" w14:textId="77777777" w:rsidR="00AE5CA9" w:rsidRDefault="00AE5CA9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B6685E0" w14:textId="7FAE5DBD" w:rsidR="001C49BF" w:rsidRDefault="00A97111">
      <w:pPr>
        <w:pStyle w:val="Standard"/>
        <w:spacing w:after="0" w:line="240" w:lineRule="auto"/>
      </w:pPr>
      <w:r>
        <w:rPr>
          <w:rFonts w:ascii="Times New Roman" w:hAnsi="Times New Roman"/>
          <w:b/>
          <w:bCs/>
          <w:sz w:val="20"/>
          <w:szCs w:val="20"/>
        </w:rPr>
        <w:t>Literatura podstawowa</w:t>
      </w:r>
      <w:r>
        <w:rPr>
          <w:rFonts w:ascii="Times New Roman" w:hAnsi="Times New Roman"/>
          <w:sz w:val="18"/>
          <w:szCs w:val="18"/>
        </w:rPr>
        <w:t>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8389"/>
      </w:tblGrid>
      <w:tr w:rsidR="001C49BF" w14:paraId="1A901B9B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E221" w14:textId="77777777" w:rsidR="001C49BF" w:rsidRDefault="001C49BF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DA4A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Leszczyński Marek (red.),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Gumieniak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Agata, Owczarek Lidia,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Mochocki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Ryszard, Bezpieczeństwo w wymiarze lokalnym. Wybrane obszary, wydaw.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2013</w:t>
            </w:r>
          </w:p>
        </w:tc>
      </w:tr>
      <w:tr w:rsidR="001C49BF" w14:paraId="0747ADF4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D12B" w14:textId="77777777" w:rsidR="001C49BF" w:rsidRDefault="001C49BF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1984" w14:textId="77777777" w:rsidR="001C49BF" w:rsidRDefault="00A97111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Serafin Tomasz,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Parszowski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Sergiusz, Bezpieczeństwo społeczności lokalnych. Programy prewencyjne w systemie bezpieczeństwa, wydaw.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2011.</w:t>
            </w:r>
          </w:p>
        </w:tc>
      </w:tr>
      <w:tr w:rsidR="001C49BF" w14:paraId="29866DA4" w14:textId="77777777">
        <w:tblPrEx>
          <w:tblCellMar>
            <w:top w:w="0" w:type="dxa"/>
            <w:bottom w:w="0" w:type="dxa"/>
          </w:tblCellMar>
        </w:tblPrEx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2AAD" w14:textId="77777777" w:rsidR="001C49BF" w:rsidRDefault="001C49BF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222B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Urban Andrzej, Bezpieczeństwo społeczności lokalnych, wydaw.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Łośgraf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/>
                <w:sz w:val="18"/>
                <w:szCs w:val="18"/>
              </w:rPr>
              <w:t>Warszawa 2011.</w:t>
            </w:r>
          </w:p>
        </w:tc>
      </w:tr>
    </w:tbl>
    <w:p w14:paraId="2528F1E4" w14:textId="77777777" w:rsidR="001C49BF" w:rsidRDefault="001C49BF">
      <w:pPr>
        <w:pStyle w:val="Standard"/>
        <w:spacing w:after="0" w:line="240" w:lineRule="auto"/>
      </w:pPr>
    </w:p>
    <w:p w14:paraId="2ED482FC" w14:textId="77777777" w:rsidR="001C49BF" w:rsidRDefault="00A9711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7"/>
        <w:gridCol w:w="8355"/>
      </w:tblGrid>
      <w:tr w:rsidR="001C49BF" w14:paraId="5FA54432" w14:textId="77777777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1B824" w14:textId="77777777" w:rsidR="001C49BF" w:rsidRDefault="001C49BF">
            <w:pPr>
              <w:pStyle w:val="Standard"/>
              <w:numPr>
                <w:ilvl w:val="0"/>
                <w:numId w:val="38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1891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Głowacki R., Łojek K., Tyburska A., Urban A., Poradnik dla członków komisji bezpieczeństwa i porządku,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WSPol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Szczytno 2006</w:t>
            </w:r>
          </w:p>
        </w:tc>
      </w:tr>
      <w:tr w:rsidR="001C49BF" w14:paraId="2AE413AC" w14:textId="77777777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23FA" w14:textId="77777777" w:rsidR="001C49BF" w:rsidRDefault="001C49B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F2AA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Krynojewski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Franciszek, Vademecum planowania w zarządzaniu kryzysowym, wydaw.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2015</w:t>
            </w:r>
          </w:p>
        </w:tc>
      </w:tr>
      <w:tr w:rsidR="001C49BF" w14:paraId="63B76FFD" w14:textId="77777777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8082" w14:textId="77777777" w:rsidR="001C49BF" w:rsidRDefault="001C49B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B897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Szweda Edmund, Bezpieczeństwo społeczności lokalnych najbliżej człowieka, wydaw.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2016</w:t>
            </w:r>
          </w:p>
        </w:tc>
      </w:tr>
    </w:tbl>
    <w:p w14:paraId="0F5035EC" w14:textId="77777777" w:rsidR="001C49BF" w:rsidRDefault="001C49BF">
      <w:pPr>
        <w:pStyle w:val="Standard"/>
        <w:rPr>
          <w:rFonts w:ascii="Times New Roman" w:hAnsi="Times New Roman"/>
        </w:rPr>
      </w:pPr>
    </w:p>
    <w:p w14:paraId="1F886204" w14:textId="77777777" w:rsidR="001C49BF" w:rsidRDefault="001C49BF">
      <w:pPr>
        <w:pStyle w:val="Standard"/>
        <w:spacing w:after="0"/>
        <w:rPr>
          <w:rFonts w:ascii="Times New Roman" w:hAnsi="Times New Roman"/>
        </w:rPr>
      </w:pPr>
    </w:p>
    <w:sectPr w:rsidR="001C49B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EE6CC" w14:textId="77777777" w:rsidR="00000000" w:rsidRDefault="00A97111">
      <w:r>
        <w:separator/>
      </w:r>
    </w:p>
  </w:endnote>
  <w:endnote w:type="continuationSeparator" w:id="0">
    <w:p w14:paraId="6461CE08" w14:textId="77777777" w:rsidR="00000000" w:rsidRDefault="00A9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EAF9" w14:textId="77777777" w:rsidR="00000000" w:rsidRDefault="00A97111">
      <w:r>
        <w:rPr>
          <w:color w:val="000000"/>
        </w:rPr>
        <w:separator/>
      </w:r>
    </w:p>
  </w:footnote>
  <w:footnote w:type="continuationSeparator" w:id="0">
    <w:p w14:paraId="23B7E9D7" w14:textId="77777777" w:rsidR="00000000" w:rsidRDefault="00A97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E60"/>
    <w:multiLevelType w:val="multilevel"/>
    <w:tmpl w:val="FCF6318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0805856"/>
    <w:multiLevelType w:val="multilevel"/>
    <w:tmpl w:val="580C1B4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08A"/>
    <w:multiLevelType w:val="multilevel"/>
    <w:tmpl w:val="579EB4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06BE4E0C"/>
    <w:multiLevelType w:val="multilevel"/>
    <w:tmpl w:val="B2F27488"/>
    <w:styleLink w:val="WW8Num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821C1E"/>
    <w:multiLevelType w:val="multilevel"/>
    <w:tmpl w:val="B3FA25E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3375"/>
    <w:multiLevelType w:val="multilevel"/>
    <w:tmpl w:val="8DC8AAD8"/>
    <w:styleLink w:val="WW8Num2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6" w15:restartNumberingAfterBreak="0">
    <w:nsid w:val="12C25C62"/>
    <w:multiLevelType w:val="multilevel"/>
    <w:tmpl w:val="C7AC9938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49378C1"/>
    <w:multiLevelType w:val="multilevel"/>
    <w:tmpl w:val="8B70D16A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16B83C66"/>
    <w:multiLevelType w:val="multilevel"/>
    <w:tmpl w:val="B2B0B71E"/>
    <w:styleLink w:val="WW8Num1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1184948"/>
    <w:multiLevelType w:val="multilevel"/>
    <w:tmpl w:val="319ED86E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0" w15:restartNumberingAfterBreak="0">
    <w:nsid w:val="24772DF2"/>
    <w:multiLevelType w:val="multilevel"/>
    <w:tmpl w:val="D666A414"/>
    <w:styleLink w:val="WW8Num1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5615CD"/>
    <w:multiLevelType w:val="multilevel"/>
    <w:tmpl w:val="0A2C8CB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84D40"/>
    <w:multiLevelType w:val="multilevel"/>
    <w:tmpl w:val="8FEE0E6C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11E11B7"/>
    <w:multiLevelType w:val="multilevel"/>
    <w:tmpl w:val="B2EA5AF4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7794E46"/>
    <w:multiLevelType w:val="multilevel"/>
    <w:tmpl w:val="170C7AD4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77D0567"/>
    <w:multiLevelType w:val="multilevel"/>
    <w:tmpl w:val="ED5C7E76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6814"/>
    <w:multiLevelType w:val="multilevel"/>
    <w:tmpl w:val="1B4A50B8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21038D"/>
    <w:multiLevelType w:val="multilevel"/>
    <w:tmpl w:val="B84CE428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97F1E"/>
    <w:multiLevelType w:val="multilevel"/>
    <w:tmpl w:val="F5F0B5A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47764A45"/>
    <w:multiLevelType w:val="multilevel"/>
    <w:tmpl w:val="E89676E0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B316A57"/>
    <w:multiLevelType w:val="multilevel"/>
    <w:tmpl w:val="C802931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85C31"/>
    <w:multiLevelType w:val="multilevel"/>
    <w:tmpl w:val="FF66AFD0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E072882"/>
    <w:multiLevelType w:val="multilevel"/>
    <w:tmpl w:val="5FC45E34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3" w15:restartNumberingAfterBreak="0">
    <w:nsid w:val="4EC17D8F"/>
    <w:multiLevelType w:val="multilevel"/>
    <w:tmpl w:val="712E6B8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49B"/>
    <w:multiLevelType w:val="multilevel"/>
    <w:tmpl w:val="DBA84C1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C4ED1"/>
    <w:multiLevelType w:val="multilevel"/>
    <w:tmpl w:val="C69278A8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B44AD"/>
    <w:multiLevelType w:val="multilevel"/>
    <w:tmpl w:val="A1F6ED9A"/>
    <w:styleLink w:val="WW8Num2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53751"/>
    <w:multiLevelType w:val="multilevel"/>
    <w:tmpl w:val="C94E625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DC1"/>
    <w:multiLevelType w:val="multilevel"/>
    <w:tmpl w:val="39A61098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2FFD"/>
    <w:multiLevelType w:val="multilevel"/>
    <w:tmpl w:val="8FC2AC2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6A6F6BE5"/>
    <w:multiLevelType w:val="multilevel"/>
    <w:tmpl w:val="1C7E6E6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6BD804F2"/>
    <w:multiLevelType w:val="multilevel"/>
    <w:tmpl w:val="CB4474B4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33" w15:restartNumberingAfterBreak="0">
    <w:nsid w:val="6E993F9A"/>
    <w:multiLevelType w:val="multilevel"/>
    <w:tmpl w:val="4C8AA284"/>
    <w:styleLink w:val="WW8Num1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4" w15:restartNumberingAfterBreak="0">
    <w:nsid w:val="7BF36F5F"/>
    <w:multiLevelType w:val="multilevel"/>
    <w:tmpl w:val="E30259E4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719953">
    <w:abstractNumId w:val="19"/>
  </w:num>
  <w:num w:numId="2" w16cid:durableId="208688211">
    <w:abstractNumId w:val="18"/>
  </w:num>
  <w:num w:numId="3" w16cid:durableId="1704478523">
    <w:abstractNumId w:val="11"/>
  </w:num>
  <w:num w:numId="4" w16cid:durableId="1790278593">
    <w:abstractNumId w:val="29"/>
  </w:num>
  <w:num w:numId="5" w16cid:durableId="1219249108">
    <w:abstractNumId w:val="32"/>
  </w:num>
  <w:num w:numId="6" w16cid:durableId="729619696">
    <w:abstractNumId w:val="21"/>
  </w:num>
  <w:num w:numId="7" w16cid:durableId="957416747">
    <w:abstractNumId w:val="22"/>
  </w:num>
  <w:num w:numId="8" w16cid:durableId="1246381658">
    <w:abstractNumId w:val="0"/>
  </w:num>
  <w:num w:numId="9" w16cid:durableId="1751656373">
    <w:abstractNumId w:val="13"/>
  </w:num>
  <w:num w:numId="10" w16cid:durableId="230627501">
    <w:abstractNumId w:val="3"/>
  </w:num>
  <w:num w:numId="11" w16cid:durableId="1350716822">
    <w:abstractNumId w:val="31"/>
  </w:num>
  <w:num w:numId="12" w16cid:durableId="1323923878">
    <w:abstractNumId w:val="14"/>
  </w:num>
  <w:num w:numId="13" w16cid:durableId="357701035">
    <w:abstractNumId w:val="10"/>
  </w:num>
  <w:num w:numId="14" w16cid:durableId="2049867040">
    <w:abstractNumId w:val="30"/>
  </w:num>
  <w:num w:numId="15" w16cid:durableId="447897335">
    <w:abstractNumId w:val="2"/>
  </w:num>
  <w:num w:numId="16" w16cid:durableId="1784302810">
    <w:abstractNumId w:val="34"/>
  </w:num>
  <w:num w:numId="17" w16cid:durableId="950631439">
    <w:abstractNumId w:val="8"/>
  </w:num>
  <w:num w:numId="18" w16cid:durableId="1082485262">
    <w:abstractNumId w:val="6"/>
  </w:num>
  <w:num w:numId="19" w16cid:durableId="260769753">
    <w:abstractNumId w:val="33"/>
  </w:num>
  <w:num w:numId="20" w16cid:durableId="1559391804">
    <w:abstractNumId w:val="23"/>
  </w:num>
  <w:num w:numId="21" w16cid:durableId="667639170">
    <w:abstractNumId w:val="24"/>
  </w:num>
  <w:num w:numId="22" w16cid:durableId="1215431460">
    <w:abstractNumId w:val="9"/>
  </w:num>
  <w:num w:numId="23" w16cid:durableId="1636369724">
    <w:abstractNumId w:val="12"/>
  </w:num>
  <w:num w:numId="24" w16cid:durableId="84497328">
    <w:abstractNumId w:val="1"/>
  </w:num>
  <w:num w:numId="25" w16cid:durableId="1600523233">
    <w:abstractNumId w:val="26"/>
  </w:num>
  <w:num w:numId="26" w16cid:durableId="32578096">
    <w:abstractNumId w:val="28"/>
  </w:num>
  <w:num w:numId="27" w16cid:durableId="724182645">
    <w:abstractNumId w:val="20"/>
  </w:num>
  <w:num w:numId="28" w16cid:durableId="1520048651">
    <w:abstractNumId w:val="5"/>
  </w:num>
  <w:num w:numId="29" w16cid:durableId="926378689">
    <w:abstractNumId w:val="17"/>
  </w:num>
  <w:num w:numId="30" w16cid:durableId="355470505">
    <w:abstractNumId w:val="16"/>
  </w:num>
  <w:num w:numId="31" w16cid:durableId="558908076">
    <w:abstractNumId w:val="25"/>
  </w:num>
  <w:num w:numId="32" w16cid:durableId="1266115457">
    <w:abstractNumId w:val="4"/>
  </w:num>
  <w:num w:numId="33" w16cid:durableId="872965508">
    <w:abstractNumId w:val="7"/>
  </w:num>
  <w:num w:numId="34" w16cid:durableId="34081464">
    <w:abstractNumId w:val="15"/>
  </w:num>
  <w:num w:numId="35" w16cid:durableId="1625575177">
    <w:abstractNumId w:val="29"/>
    <w:lvlOverride w:ilvl="0">
      <w:startOverride w:val="1"/>
    </w:lvlOverride>
  </w:num>
  <w:num w:numId="36" w16cid:durableId="174343049">
    <w:abstractNumId w:val="1"/>
    <w:lvlOverride w:ilvl="0">
      <w:startOverride w:val="1"/>
    </w:lvlOverride>
  </w:num>
  <w:num w:numId="37" w16cid:durableId="851454756">
    <w:abstractNumId w:val="4"/>
    <w:lvlOverride w:ilvl="0">
      <w:startOverride w:val="1"/>
    </w:lvlOverride>
  </w:num>
  <w:num w:numId="38" w16cid:durableId="1811364990">
    <w:abstractNumId w:val="23"/>
    <w:lvlOverride w:ilvl="0">
      <w:startOverride w:val="1"/>
    </w:lvlOverride>
  </w:num>
  <w:num w:numId="39" w16cid:durableId="14679675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C49BF"/>
    <w:rsid w:val="00115CDE"/>
    <w:rsid w:val="001C49BF"/>
    <w:rsid w:val="00900F43"/>
    <w:rsid w:val="00A27E6E"/>
    <w:rsid w:val="00A97111"/>
    <w:rsid w:val="00AE5CA9"/>
    <w:rsid w:val="00D9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5FB5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../Downloads/Lokalne%20strategie%20zapewnienia%20bezpiecze&#324;stwa%20stacjonarne%20III.odt/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2014-10-01T09:18:00Z</cp:lastPrinted>
  <dcterms:created xsi:type="dcterms:W3CDTF">2022-04-17T08:28:00Z</dcterms:created>
  <dcterms:modified xsi:type="dcterms:W3CDTF">2022-04-17T08:34:00Z</dcterms:modified>
</cp:coreProperties>
</file>